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CF8" w:rsidRDefault="007C4CF8" w:rsidP="007C4CF8">
      <w:pPr>
        <w:spacing w:line="360" w:lineRule="auto"/>
        <w:jc w:val="center"/>
      </w:pPr>
    </w:p>
    <w:p w:rsidR="007C4CF8" w:rsidRDefault="007C4CF8" w:rsidP="007C4CF8">
      <w:pPr>
        <w:spacing w:line="360" w:lineRule="auto"/>
        <w:jc w:val="center"/>
      </w:pPr>
    </w:p>
    <w:p w:rsidR="007C4CF8" w:rsidRDefault="007C4CF8" w:rsidP="007C4CF8">
      <w:pPr>
        <w:spacing w:line="360" w:lineRule="auto"/>
        <w:jc w:val="center"/>
      </w:pPr>
    </w:p>
    <w:p w:rsidR="007C4CF8" w:rsidRDefault="007C4CF8" w:rsidP="00336140">
      <w:pPr>
        <w:jc w:val="center"/>
      </w:pPr>
    </w:p>
    <w:p w:rsidR="007C4CF8" w:rsidRDefault="007C4CF8" w:rsidP="00336140">
      <w:pPr>
        <w:jc w:val="center"/>
      </w:pPr>
    </w:p>
    <w:p w:rsidR="007C4CF8" w:rsidRDefault="007C4CF8" w:rsidP="00336140"/>
    <w:p w:rsidR="007C4CF8" w:rsidRDefault="007C4CF8" w:rsidP="00336140">
      <w:pPr>
        <w:jc w:val="center"/>
      </w:pPr>
    </w:p>
    <w:p w:rsidR="007C4CF8" w:rsidRDefault="007C4CF8" w:rsidP="00336140">
      <w:pPr>
        <w:jc w:val="center"/>
      </w:pPr>
    </w:p>
    <w:p w:rsidR="007C4CF8" w:rsidRDefault="007C4CF8" w:rsidP="00336140">
      <w:pPr>
        <w:jc w:val="center"/>
      </w:pPr>
      <w:r>
        <w:t>Gene Manipulation</w:t>
      </w:r>
    </w:p>
    <w:p w:rsidR="007C4CF8" w:rsidRDefault="007C4CF8" w:rsidP="00336140">
      <w:pPr>
        <w:jc w:val="center"/>
      </w:pPr>
      <w:r>
        <w:t>Name</w:t>
      </w:r>
    </w:p>
    <w:p w:rsidR="007C4CF8" w:rsidRDefault="007C4CF8" w:rsidP="00336140">
      <w:pPr>
        <w:jc w:val="center"/>
      </w:pPr>
      <w:r>
        <w:t>Institution of Affiliation</w:t>
      </w: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Pr>
        <w:jc w:val="center"/>
      </w:pPr>
    </w:p>
    <w:p w:rsidR="007C4CF8" w:rsidRDefault="007C4CF8" w:rsidP="00336140"/>
    <w:p w:rsidR="00336140" w:rsidRDefault="00336140" w:rsidP="00336140"/>
    <w:p w:rsidR="007C4CF8" w:rsidRDefault="007C4CF8" w:rsidP="00336140">
      <w:pPr>
        <w:jc w:val="center"/>
      </w:pPr>
    </w:p>
    <w:p w:rsidR="007C4CF8" w:rsidRDefault="007C4CF8" w:rsidP="00336140">
      <w:pPr>
        <w:jc w:val="center"/>
      </w:pPr>
      <w:r>
        <w:lastRenderedPageBreak/>
        <w:t>Gene Manipulation</w:t>
      </w:r>
    </w:p>
    <w:p w:rsidR="009779B8" w:rsidRPr="007C4CF8" w:rsidRDefault="001218BC" w:rsidP="00336140">
      <w:pPr>
        <w:jc w:val="center"/>
        <w:rPr>
          <w:b/>
        </w:rPr>
      </w:pPr>
      <w:r w:rsidRPr="007C4CF8">
        <w:rPr>
          <w:b/>
        </w:rPr>
        <w:t>1</w:t>
      </w:r>
    </w:p>
    <w:p w:rsidR="001218BC" w:rsidRDefault="001218BC" w:rsidP="00336140">
      <w:r>
        <w:t>A = southern blot of genomic DNA cut with Hind 111</w:t>
      </w:r>
    </w:p>
    <w:p w:rsidR="001218BC" w:rsidRPr="007C4CF8" w:rsidRDefault="001218BC" w:rsidP="00336140">
      <w:pPr>
        <w:jc w:val="center"/>
        <w:rPr>
          <w:b/>
        </w:rPr>
      </w:pPr>
      <w:r w:rsidRPr="007C4CF8">
        <w:rPr>
          <w:b/>
        </w:rPr>
        <w:t>2</w:t>
      </w:r>
    </w:p>
    <w:p w:rsidR="001218BC" w:rsidRDefault="006C7988" w:rsidP="00336140">
      <w:r>
        <w:t xml:space="preserve">B= it also produces large numbers of copies sequences beyond the 5’ or 3’ end of the desired sequence </w:t>
      </w:r>
    </w:p>
    <w:p w:rsidR="006C7988" w:rsidRPr="007C4CF8" w:rsidRDefault="006C7988" w:rsidP="00336140">
      <w:pPr>
        <w:jc w:val="center"/>
        <w:rPr>
          <w:b/>
        </w:rPr>
      </w:pPr>
      <w:r w:rsidRPr="007C4CF8">
        <w:rPr>
          <w:b/>
        </w:rPr>
        <w:t>3</w:t>
      </w:r>
    </w:p>
    <w:p w:rsidR="006C7988" w:rsidRDefault="00B66019" w:rsidP="00336140">
      <w:r>
        <w:t>A=Injecting the modified ES cells into embryos that have a genetic defect that will prevent the mature adult from reproducing.</w:t>
      </w:r>
    </w:p>
    <w:p w:rsidR="00B66019" w:rsidRPr="007C4CF8" w:rsidRDefault="00B66019" w:rsidP="00336140">
      <w:pPr>
        <w:jc w:val="center"/>
        <w:rPr>
          <w:b/>
        </w:rPr>
      </w:pPr>
      <w:r w:rsidRPr="007C4CF8">
        <w:rPr>
          <w:b/>
        </w:rPr>
        <w:t>4</w:t>
      </w:r>
    </w:p>
    <w:p w:rsidR="00B66019" w:rsidRDefault="00B66019" w:rsidP="00336140">
      <w:r>
        <w:t>A=in vitro transcription removes the need to clone the gene for the RNA into a DNA vector</w:t>
      </w:r>
    </w:p>
    <w:p w:rsidR="00B66019" w:rsidRPr="007C4CF8" w:rsidRDefault="00B66019" w:rsidP="00336140">
      <w:pPr>
        <w:jc w:val="center"/>
        <w:rPr>
          <w:b/>
        </w:rPr>
      </w:pPr>
      <w:r w:rsidRPr="007C4CF8">
        <w:rPr>
          <w:b/>
        </w:rPr>
        <w:t>5</w:t>
      </w:r>
    </w:p>
    <w:p w:rsidR="00B66019" w:rsidRDefault="004E32FE" w:rsidP="00336140">
      <w:pPr>
        <w:ind w:firstLine="720"/>
      </w:pPr>
      <w:r>
        <w:t>The mismatched DNA would not be repaired by the cell’s mismatch repair enzymes because it is basically a new DNA which has been introduced. Therefore the mismatch repair would not affect the frequency of the mutants. This is because the repair system of the mutations does not recognize the mismatched DNA introduced into the cell hence both parental and mutants are expected to be replicated at the same rate with no effects of the mismatch repair enzyme systems in the cell</w:t>
      </w:r>
      <w:r w:rsidR="000B22AE">
        <w:t xml:space="preserve"> (</w:t>
      </w:r>
      <w:r w:rsidR="000B22AE">
        <w:t>Pr</w:t>
      </w:r>
      <w:r w:rsidR="000B22AE">
        <w:t xml:space="preserve">imrose &amp; </w:t>
      </w:r>
      <w:proofErr w:type="spellStart"/>
      <w:r w:rsidR="000B22AE">
        <w:t>Twyman</w:t>
      </w:r>
      <w:proofErr w:type="spellEnd"/>
      <w:r w:rsidR="000B22AE">
        <w:t xml:space="preserve">, </w:t>
      </w:r>
      <w:r w:rsidR="000B22AE">
        <w:t>2014)</w:t>
      </w:r>
      <w:r>
        <w:t>.</w:t>
      </w:r>
    </w:p>
    <w:p w:rsidR="004E32FE" w:rsidRPr="007C4CF8" w:rsidRDefault="008D50AF" w:rsidP="00336140">
      <w:pPr>
        <w:jc w:val="center"/>
        <w:rPr>
          <w:b/>
        </w:rPr>
      </w:pPr>
      <w:r w:rsidRPr="007C4CF8">
        <w:rPr>
          <w:b/>
        </w:rPr>
        <w:t>6</w:t>
      </w:r>
    </w:p>
    <w:p w:rsidR="008D50AF" w:rsidRDefault="008D50AF" w:rsidP="00336140">
      <w:r>
        <w:t>A=</w:t>
      </w:r>
      <w:proofErr w:type="spellStart"/>
      <w:r>
        <w:t>LacZ</w:t>
      </w:r>
      <w:proofErr w:type="spellEnd"/>
    </w:p>
    <w:p w:rsidR="008D50AF" w:rsidRPr="007C4CF8" w:rsidRDefault="008D50AF" w:rsidP="00336140">
      <w:pPr>
        <w:jc w:val="center"/>
        <w:rPr>
          <w:b/>
        </w:rPr>
      </w:pPr>
      <w:r w:rsidRPr="007C4CF8">
        <w:rPr>
          <w:b/>
        </w:rPr>
        <w:t>7</w:t>
      </w:r>
    </w:p>
    <w:p w:rsidR="008D50AF" w:rsidRDefault="008D50AF" w:rsidP="00336140">
      <w:r>
        <w:t xml:space="preserve">E= </w:t>
      </w:r>
      <w:proofErr w:type="gramStart"/>
      <w:r>
        <w:t>Both</w:t>
      </w:r>
      <w:proofErr w:type="gramEnd"/>
      <w:r>
        <w:t xml:space="preserve"> to induce site-specific recombination and to make changes to specific bases in DNA are correct. </w:t>
      </w:r>
    </w:p>
    <w:p w:rsidR="008D50AF" w:rsidRPr="007C4CF8" w:rsidRDefault="008D50AF" w:rsidP="00336140">
      <w:pPr>
        <w:jc w:val="center"/>
        <w:rPr>
          <w:b/>
        </w:rPr>
      </w:pPr>
      <w:r w:rsidRPr="007C4CF8">
        <w:rPr>
          <w:b/>
        </w:rPr>
        <w:lastRenderedPageBreak/>
        <w:t>8</w:t>
      </w:r>
    </w:p>
    <w:p w:rsidR="008D50AF" w:rsidRDefault="008D50AF" w:rsidP="00336140">
      <w:proofErr w:type="spellStart"/>
      <w:r>
        <w:t>DNAse</w:t>
      </w:r>
      <w:proofErr w:type="spellEnd"/>
      <w:r>
        <w:t xml:space="preserve"> </w:t>
      </w:r>
      <w:proofErr w:type="spellStart"/>
      <w:r>
        <w:t>footprinting</w:t>
      </w:r>
      <w:proofErr w:type="spellEnd"/>
      <w:r>
        <w:t xml:space="preserve"> </w:t>
      </w:r>
    </w:p>
    <w:p w:rsidR="008D50AF" w:rsidRDefault="008C236E" w:rsidP="00336140">
      <w:pPr>
        <w:jc w:val="center"/>
        <w:rPr>
          <w:b/>
        </w:rPr>
      </w:pPr>
      <w:r w:rsidRPr="007C4CF8">
        <w:rPr>
          <w:b/>
        </w:rPr>
        <w:t>9</w:t>
      </w:r>
    </w:p>
    <w:p w:rsidR="007C4CF8" w:rsidRPr="007C4CF8" w:rsidRDefault="007C4CF8" w:rsidP="00336140">
      <w:pPr>
        <w:ind w:firstLine="720"/>
      </w:pPr>
      <w:r w:rsidRPr="007C4CF8">
        <w:t>The determination is done using gene amplification by the PCR technique. The first step is to amplify the genetic codes that represent the protease in a gene and then use it to come up with complementary DNA for comparison</w:t>
      </w:r>
      <w:r w:rsidR="000B22AE">
        <w:t xml:space="preserve"> (Glass, </w:t>
      </w:r>
      <w:r w:rsidR="000B22AE">
        <w:t>2012)</w:t>
      </w:r>
      <w:r w:rsidRPr="007C4CF8">
        <w:t>. This will be comparing it with the putative protease. For the sequence of the putative gene, the genetic code will be compared with the already made to protein. Other gene proteases, the genetic code will be compared by the use of histone and DNA amplification.</w:t>
      </w:r>
    </w:p>
    <w:p w:rsidR="00470630" w:rsidRPr="007C4CF8" w:rsidRDefault="00470630" w:rsidP="00336140">
      <w:pPr>
        <w:tabs>
          <w:tab w:val="left" w:pos="3375"/>
        </w:tabs>
        <w:jc w:val="center"/>
        <w:rPr>
          <w:b/>
        </w:rPr>
      </w:pPr>
      <w:r w:rsidRPr="007C4CF8">
        <w:rPr>
          <w:b/>
        </w:rPr>
        <w:t>10</w:t>
      </w:r>
    </w:p>
    <w:p w:rsidR="00470630" w:rsidRDefault="00470630" w:rsidP="00336140">
      <w:pPr>
        <w:ind w:firstLine="720"/>
      </w:pPr>
      <w:r>
        <w:t>The source of messenger RNA can be determined by the use of amplification using PCR. The genetic code</w:t>
      </w:r>
      <w:r w:rsidR="0051792D">
        <w:t>s in messenger</w:t>
      </w:r>
      <w:r>
        <w:t xml:space="preserve"> are then used to determine the </w:t>
      </w:r>
      <w:r w:rsidR="0051792D">
        <w:t>origin</w:t>
      </w:r>
      <w:r>
        <w:t xml:space="preserve"> of the cells from which the cancerous cells </w:t>
      </w:r>
      <w:r w:rsidR="0051792D">
        <w:t>are arising</w:t>
      </w:r>
      <w:r w:rsidR="000B22AE">
        <w:t xml:space="preserve"> (</w:t>
      </w:r>
      <w:r w:rsidR="000B22AE">
        <w:rPr>
          <w:i/>
          <w:iCs/>
        </w:rPr>
        <w:t>PRINCIPLES AND TECHNIQUES OF GENE MANIPULATION</w:t>
      </w:r>
      <w:r w:rsidR="000B22AE">
        <w:t xml:space="preserve">, </w:t>
      </w:r>
      <w:r w:rsidR="000B22AE">
        <w:t>2018)</w:t>
      </w:r>
      <w:r w:rsidR="0051792D">
        <w:t xml:space="preserve">. Proteins from the messenger RNA uses the same process of replication are the non-cancerous cells only that they have an additional genetic material in the messenger RNA that has mutant genes. </w:t>
      </w:r>
    </w:p>
    <w:p w:rsidR="0051792D" w:rsidRPr="007C4CF8" w:rsidRDefault="004F3EB0" w:rsidP="00336140">
      <w:pPr>
        <w:jc w:val="center"/>
        <w:rPr>
          <w:b/>
        </w:rPr>
      </w:pPr>
      <w:r w:rsidRPr="007C4CF8">
        <w:rPr>
          <w:b/>
        </w:rPr>
        <w:t>11</w:t>
      </w:r>
    </w:p>
    <w:p w:rsidR="004F3EB0" w:rsidRDefault="004F3EB0" w:rsidP="00336140">
      <w:pPr>
        <w:ind w:firstLine="720"/>
      </w:pPr>
      <w:r>
        <w:t>By using only the same DNA sequence to deduce the protein because the sequence will not have a comparison. This makes one not to know exactly if the sequence was the right protein or not. It is therefore important to have a complementary DNA sequence for the particular protein which has already been determined for comparison purpose of the suspected protein in the new sequence</w:t>
      </w:r>
      <w:r w:rsidR="000B22AE">
        <w:t xml:space="preserve"> </w:t>
      </w:r>
      <w:r w:rsidR="000B22AE">
        <w:t>(Glass, 2012)</w:t>
      </w:r>
      <w:r>
        <w:t xml:space="preserve">. </w:t>
      </w:r>
    </w:p>
    <w:p w:rsidR="004F3EB0" w:rsidRPr="007C4CF8" w:rsidRDefault="004F3EB0" w:rsidP="00336140">
      <w:pPr>
        <w:jc w:val="center"/>
        <w:rPr>
          <w:b/>
        </w:rPr>
      </w:pPr>
      <w:r w:rsidRPr="007C4CF8">
        <w:rPr>
          <w:b/>
        </w:rPr>
        <w:t>12</w:t>
      </w:r>
    </w:p>
    <w:p w:rsidR="007C4CF8" w:rsidRDefault="007C4CF8" w:rsidP="00336140">
      <w:pPr>
        <w:ind w:firstLine="720"/>
      </w:pPr>
      <w:r w:rsidRPr="007C4CF8">
        <w:lastRenderedPageBreak/>
        <w:t>This approach is useful in that the organism is able to synthesize proteins that are similar to the target host organism. The fusion protein is created by the use of cell membrane genetic makeup to come up with a protein that is similar</w:t>
      </w:r>
      <w:r w:rsidR="000B22AE">
        <w:t xml:space="preserve"> </w:t>
      </w:r>
      <w:r w:rsidR="000B22AE">
        <w:t xml:space="preserve">(Primrose &amp; </w:t>
      </w:r>
      <w:proofErr w:type="spellStart"/>
      <w:r w:rsidR="000B22AE">
        <w:t>Twyman</w:t>
      </w:r>
      <w:proofErr w:type="spellEnd"/>
      <w:r w:rsidR="000B22AE">
        <w:t>, 2014)</w:t>
      </w:r>
      <w:r w:rsidRPr="007C4CF8">
        <w:t>. Basically, the organism has to create a protein that is similar and readily acceptable by the host’s receptor proteins.</w:t>
      </w:r>
    </w:p>
    <w:p w:rsidR="00545B8F" w:rsidRPr="007C4CF8" w:rsidRDefault="00545B8F" w:rsidP="00336140">
      <w:pPr>
        <w:jc w:val="center"/>
        <w:rPr>
          <w:b/>
        </w:rPr>
      </w:pPr>
      <w:r w:rsidRPr="007C4CF8">
        <w:rPr>
          <w:b/>
        </w:rPr>
        <w:t>13</w:t>
      </w:r>
    </w:p>
    <w:p w:rsidR="00545B8F" w:rsidRDefault="00C16D93" w:rsidP="00336140">
      <w:r>
        <w:t>E=</w:t>
      </w:r>
      <w:proofErr w:type="gramStart"/>
      <w:r>
        <w:t>Your</w:t>
      </w:r>
      <w:proofErr w:type="gramEnd"/>
      <w:r>
        <w:t xml:space="preserve"> primer hybridizes to more than one area of the fragment of the DNA you are sequencing. </w:t>
      </w:r>
    </w:p>
    <w:p w:rsidR="008C1FE5" w:rsidRDefault="00C16D93" w:rsidP="00336140">
      <w:r>
        <w:t xml:space="preserve">This lead to the appearance and sequencing of all the four bands of the DNA fragments. </w:t>
      </w:r>
    </w:p>
    <w:p w:rsidR="008C1FE5" w:rsidRPr="008C1FE5" w:rsidRDefault="008C1FE5" w:rsidP="008C1FE5"/>
    <w:p w:rsidR="008C1FE5" w:rsidRDefault="008C1FE5"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336140" w:rsidRDefault="00336140" w:rsidP="008C1FE5">
      <w:pPr>
        <w:tabs>
          <w:tab w:val="left" w:pos="1260"/>
        </w:tabs>
      </w:pPr>
    </w:p>
    <w:p w:rsidR="008C1FE5" w:rsidRDefault="008C1FE5" w:rsidP="00336140">
      <w:pPr>
        <w:tabs>
          <w:tab w:val="left" w:pos="1260"/>
        </w:tabs>
        <w:jc w:val="center"/>
      </w:pPr>
      <w:r>
        <w:lastRenderedPageBreak/>
        <w:t>References</w:t>
      </w:r>
    </w:p>
    <w:p w:rsidR="00336140" w:rsidRDefault="00336140" w:rsidP="00336140">
      <w:pPr>
        <w:tabs>
          <w:tab w:val="left" w:pos="1260"/>
        </w:tabs>
        <w:ind w:left="1267" w:hanging="1267"/>
      </w:pPr>
      <w:r>
        <w:t xml:space="preserve">Glass, Robert E. (2012). </w:t>
      </w:r>
      <w:r>
        <w:rPr>
          <w:i/>
          <w:iCs/>
        </w:rPr>
        <w:t>Gene Manipulation and Expression</w:t>
      </w:r>
      <w:r>
        <w:t xml:space="preserve">. Springer </w:t>
      </w:r>
      <w:proofErr w:type="spellStart"/>
      <w:r>
        <w:t>Verlag</w:t>
      </w:r>
      <w:proofErr w:type="spellEnd"/>
      <w:r>
        <w:t>.</w:t>
      </w:r>
    </w:p>
    <w:p w:rsidR="00336140" w:rsidRDefault="00336140" w:rsidP="00336140">
      <w:pPr>
        <w:tabs>
          <w:tab w:val="left" w:pos="1260"/>
        </w:tabs>
        <w:ind w:left="1267" w:hanging="1267"/>
      </w:pPr>
      <w:r>
        <w:t xml:space="preserve">Primrose, S. B., &amp; </w:t>
      </w:r>
      <w:proofErr w:type="spellStart"/>
      <w:r>
        <w:t>Twyman</w:t>
      </w:r>
      <w:proofErr w:type="spellEnd"/>
      <w:r>
        <w:t xml:space="preserve">, R. M. (2014). </w:t>
      </w:r>
      <w:r>
        <w:rPr>
          <w:i/>
          <w:iCs/>
        </w:rPr>
        <w:t>Principles of gene manipulation and genomics</w:t>
      </w:r>
      <w:r>
        <w:t>.</w:t>
      </w:r>
    </w:p>
    <w:p w:rsidR="00336140" w:rsidRDefault="00336140" w:rsidP="00336140">
      <w:pPr>
        <w:tabs>
          <w:tab w:val="left" w:pos="1260"/>
        </w:tabs>
        <w:ind w:left="1267" w:hanging="1267"/>
      </w:pPr>
      <w:r>
        <w:rPr>
          <w:i/>
          <w:iCs/>
        </w:rPr>
        <w:t>PRINCIPLES AN</w:t>
      </w:r>
      <w:bookmarkStart w:id="0" w:name="_GoBack"/>
      <w:bookmarkEnd w:id="0"/>
      <w:r>
        <w:rPr>
          <w:i/>
          <w:iCs/>
        </w:rPr>
        <w:t>D TECHNIQUES OF GENE MANIPULATION</w:t>
      </w:r>
      <w:r>
        <w:t xml:space="preserve">. (2018). </w:t>
      </w:r>
      <w:proofErr w:type="spellStart"/>
      <w:r>
        <w:t>S.l</w:t>
      </w:r>
      <w:proofErr w:type="spellEnd"/>
      <w:r>
        <w:t>.: CALLISTO REFERENCE.</w:t>
      </w:r>
    </w:p>
    <w:p w:rsidR="008C1FE5" w:rsidRPr="008C1FE5" w:rsidRDefault="008C1FE5" w:rsidP="008C1FE5">
      <w:pPr>
        <w:tabs>
          <w:tab w:val="left" w:pos="1260"/>
        </w:tabs>
      </w:pPr>
    </w:p>
    <w:sectPr w:rsidR="008C1FE5" w:rsidRPr="008C1FE5" w:rsidSect="007C4C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B48" w:rsidRDefault="003E5B48" w:rsidP="007C4CF8">
      <w:pPr>
        <w:spacing w:line="240" w:lineRule="auto"/>
      </w:pPr>
      <w:r>
        <w:separator/>
      </w:r>
    </w:p>
  </w:endnote>
  <w:endnote w:type="continuationSeparator" w:id="0">
    <w:p w:rsidR="003E5B48" w:rsidRDefault="003E5B48" w:rsidP="007C4C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B48" w:rsidRDefault="003E5B48" w:rsidP="007C4CF8">
      <w:pPr>
        <w:spacing w:line="240" w:lineRule="auto"/>
      </w:pPr>
      <w:r>
        <w:separator/>
      </w:r>
    </w:p>
  </w:footnote>
  <w:footnote w:type="continuationSeparator" w:id="0">
    <w:p w:rsidR="003E5B48" w:rsidRDefault="003E5B48" w:rsidP="007C4C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CF8" w:rsidRDefault="007C4CF8">
    <w:pPr>
      <w:pStyle w:val="Header"/>
      <w:jc w:val="right"/>
    </w:pPr>
    <w:r>
      <w:t>GENE MANIPULATION</w:t>
    </w:r>
    <w:r>
      <w:t xml:space="preserve">                                                                                                               </w:t>
    </w:r>
    <w:sdt>
      <w:sdtPr>
        <w:id w:val="3364346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6140">
          <w:rPr>
            <w:noProof/>
          </w:rPr>
          <w:t>4</w:t>
        </w:r>
        <w:r>
          <w:rPr>
            <w:noProof/>
          </w:rPr>
          <w:fldChar w:fldCharType="end"/>
        </w:r>
      </w:sdtContent>
    </w:sdt>
  </w:p>
  <w:p w:rsidR="007C4CF8" w:rsidRDefault="007C4C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CF8" w:rsidRDefault="007C4CF8">
    <w:pPr>
      <w:pStyle w:val="Header"/>
      <w:jc w:val="right"/>
    </w:pPr>
    <w:r>
      <w:t xml:space="preserve">Running head: GENE MANIPULATION                                                                                  </w:t>
    </w:r>
    <w:sdt>
      <w:sdtPr>
        <w:id w:val="12103908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6140">
          <w:rPr>
            <w:noProof/>
          </w:rPr>
          <w:t>1</w:t>
        </w:r>
        <w:r>
          <w:rPr>
            <w:noProof/>
          </w:rPr>
          <w:fldChar w:fldCharType="end"/>
        </w:r>
      </w:sdtContent>
    </w:sdt>
  </w:p>
  <w:p w:rsidR="007C4CF8" w:rsidRDefault="007C4C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8BC"/>
    <w:rsid w:val="000B22AE"/>
    <w:rsid w:val="001218BC"/>
    <w:rsid w:val="00336140"/>
    <w:rsid w:val="003E5B48"/>
    <w:rsid w:val="00470630"/>
    <w:rsid w:val="004E32FE"/>
    <w:rsid w:val="004F3EB0"/>
    <w:rsid w:val="0051792D"/>
    <w:rsid w:val="00545B8F"/>
    <w:rsid w:val="006C7988"/>
    <w:rsid w:val="007C4CF8"/>
    <w:rsid w:val="008C1FE5"/>
    <w:rsid w:val="008C236E"/>
    <w:rsid w:val="008D50AF"/>
    <w:rsid w:val="009779B8"/>
    <w:rsid w:val="00B3058D"/>
    <w:rsid w:val="00B66019"/>
    <w:rsid w:val="00C16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B19010-EDA6-477B-B63B-A68AEA08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CF8"/>
    <w:pPr>
      <w:tabs>
        <w:tab w:val="center" w:pos="4680"/>
        <w:tab w:val="right" w:pos="9360"/>
      </w:tabs>
    </w:pPr>
  </w:style>
  <w:style w:type="character" w:customStyle="1" w:styleId="HeaderChar">
    <w:name w:val="Header Char"/>
    <w:basedOn w:val="DefaultParagraphFont"/>
    <w:link w:val="Header"/>
    <w:uiPriority w:val="99"/>
    <w:rsid w:val="007C4CF8"/>
  </w:style>
  <w:style w:type="paragraph" w:styleId="Footer">
    <w:name w:val="footer"/>
    <w:basedOn w:val="Normal"/>
    <w:link w:val="FooterChar"/>
    <w:uiPriority w:val="99"/>
    <w:unhideWhenUsed/>
    <w:rsid w:val="007C4CF8"/>
    <w:pPr>
      <w:tabs>
        <w:tab w:val="center" w:pos="4680"/>
        <w:tab w:val="right" w:pos="9360"/>
      </w:tabs>
    </w:pPr>
  </w:style>
  <w:style w:type="character" w:customStyle="1" w:styleId="FooterChar">
    <w:name w:val="Footer Char"/>
    <w:basedOn w:val="DefaultParagraphFont"/>
    <w:link w:val="Footer"/>
    <w:uiPriority w:val="99"/>
    <w:rsid w:val="007C4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5</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2018-05-02T15:33:00Z</dcterms:created>
  <dcterms:modified xsi:type="dcterms:W3CDTF">2018-05-02T19:08:00Z</dcterms:modified>
</cp:coreProperties>
</file>